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DC33F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DC33F6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138325F6" w:rsidR="00471768" w:rsidRPr="000A7E90" w:rsidRDefault="000A7E90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E90">
              <w:rPr>
                <w:rFonts w:ascii="Times New Roman" w:hAnsi="Times New Roman" w:cs="Times New Roman"/>
                <w:b/>
              </w:rPr>
              <w:t>PIERWSZA POMOC PRZEDMEDYCZNA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DC33F6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1AE53E75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0A7E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57C4304F" w:rsidR="00471768" w:rsidRDefault="000A7E90" w:rsidP="00471768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Student ma zaawansowaną wiedzę oraz zna w stopniu zaawansowanym zasady udzielania pierwszej pomocy osobom będącym w różnych sytuacjach zagrożenia życia i zdrowia.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6A776C3F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="000A7E9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2312FD46" w:rsidR="00471768" w:rsidRDefault="000A7E90" w:rsidP="00471768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Student potrafi udzielić pierwszej pomocy w typowych sytuacjach związanych z zagrożeniem życia.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1C01AE1A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0A7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46D0F4A" w:rsidR="00471768" w:rsidRDefault="000A7E90" w:rsidP="00471768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Student angażuje się w przeprowadzanie symulowanych akcji ratowniczych, podejmuje dyskutuje i omawia praktyczne problemy na zajęciach.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1E82067D" w14:textId="036C87F0" w:rsidR="000A7E90" w:rsidRPr="000A7E90" w:rsidRDefault="000A7E90" w:rsidP="000A7E90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Wykład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D3FAF2A" w14:textId="0E19AC76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Zapoznanie studentów z teściami przedmiotu, omówienie sposobu realizacji wykładów.</w:t>
            </w:r>
          </w:p>
          <w:p w14:paraId="0F2FE296" w14:textId="73FBAB66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Aspekty prawne udzielania PPP oraz etyki zawodowej.</w:t>
            </w:r>
          </w:p>
          <w:p w14:paraId="3B143F94" w14:textId="1895F837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Pojęcie, znaczenie oraz zakres udzielania pierwszej pomocy przedlekarskiej. Algorytm wzywania pomocy na miejsce zdarzenia</w:t>
            </w:r>
          </w:p>
          <w:p w14:paraId="12D7D541" w14:textId="2E802534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Algorytm BLS.</w:t>
            </w:r>
          </w:p>
          <w:p w14:paraId="7D1CD2D6" w14:textId="1EF918FB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Podstawowe wiadomości dotyczące układu oddechowego i krążenia. Przyczyny, objawy postępowanie w krótkotrwałej utracie przytomności.</w:t>
            </w:r>
          </w:p>
          <w:p w14:paraId="55D14CBC" w14:textId="3D772117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Nagłe zatrzymanie krążenia – przyczyny, objawy.</w:t>
            </w:r>
          </w:p>
          <w:p w14:paraId="59799ED6" w14:textId="60D413C9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Sposoby i metody prowadzenia resuscytacji krążeniowo – oddechowej.</w:t>
            </w:r>
          </w:p>
          <w:p w14:paraId="29CF7014" w14:textId="21E09447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Algorytm postępowania resuscytacji krążeniowo - oddechowej niemowląt, dzieci i dorosłych.</w:t>
            </w:r>
          </w:p>
          <w:p w14:paraId="160B7E2B" w14:textId="27EF65B3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Podstawowe czynności ratownicze z użyciem AED.</w:t>
            </w:r>
          </w:p>
          <w:p w14:paraId="51F3F55C" w14:textId="4F5EB5F5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Postępowanie na miejscu zdarzenia w sytuacji zagrożenia życia i zdrowia poszkodowanego.</w:t>
            </w:r>
          </w:p>
          <w:p w14:paraId="1718BE0A" w14:textId="09DCB02C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Krwotoki – przyczyny, objawy, postępowanie.</w:t>
            </w:r>
          </w:p>
          <w:p w14:paraId="2B3F4386" w14:textId="5E1BCA3C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Rodzaje ran, zasady i sposoby ich opatrywania.</w:t>
            </w:r>
          </w:p>
          <w:p w14:paraId="350E46DE" w14:textId="00E424F8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Wstrząs przyczyny, objawy, postępowanie.</w:t>
            </w:r>
          </w:p>
          <w:p w14:paraId="7FC18EA8" w14:textId="232A86C4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Układ kostno-stawowy, budowa i funkcje. Postępowanie z urazami kończyn, kręgosłupa, głowy oraz klatki piersiowej.</w:t>
            </w:r>
          </w:p>
          <w:p w14:paraId="3F8AC555" w14:textId="7B3EB4FD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Zawał serca – przyczyny, objawy, postępowanie.</w:t>
            </w:r>
          </w:p>
          <w:p w14:paraId="49C122EC" w14:textId="46210649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Napad drgawkowy – przyczyny, objawy, postępowanie</w:t>
            </w:r>
          </w:p>
          <w:p w14:paraId="116597CC" w14:textId="247BCAED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Oparzenia – przyczyny, objawy, postępowanie.</w:t>
            </w:r>
          </w:p>
          <w:p w14:paraId="017D1B58" w14:textId="5F35C403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Odmrożenia – przyczyny, objawy, postępowanie.</w:t>
            </w:r>
          </w:p>
          <w:p w14:paraId="378EB538" w14:textId="1509B57A" w:rsidR="000A7E90" w:rsidRPr="000A7E90" w:rsidRDefault="000A7E90" w:rsidP="000A7E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Podsumowanie zajęć.</w:t>
            </w:r>
          </w:p>
          <w:p w14:paraId="708A4456" w14:textId="77777777" w:rsidR="000A7E90" w:rsidRDefault="000A7E90" w:rsidP="000A7E90">
            <w:pPr>
              <w:rPr>
                <w:rFonts w:ascii="Times New Roman" w:hAnsi="Times New Roman" w:cs="Times New Roman"/>
              </w:rPr>
            </w:pPr>
          </w:p>
          <w:p w14:paraId="78CAEC4D" w14:textId="3A693104" w:rsidR="000A7E90" w:rsidRPr="000A7E90" w:rsidRDefault="000A7E90" w:rsidP="000A7E90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Ćwiczenia:</w:t>
            </w:r>
          </w:p>
          <w:p w14:paraId="1BD82BCE" w14:textId="2C70095F" w:rsidR="000A7E90" w:rsidRPr="000A7E90" w:rsidRDefault="000A7E90" w:rsidP="000A7E90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Zajęcia organizacyjne, zapoznanie studentów z teściami przedmiotu, omówienie sposobu realizacji ćwiczeń. Zasady BHP podczas zajęć.</w:t>
            </w:r>
          </w:p>
          <w:p w14:paraId="4F152B9E" w14:textId="63141D01" w:rsidR="000A7E90" w:rsidRPr="000A7E90" w:rsidRDefault="000A7E90" w:rsidP="000A7E90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Postępowanie z poszkodowanym w przypadku utraty przytomności,</w:t>
            </w:r>
          </w:p>
          <w:p w14:paraId="7A37258F" w14:textId="77777777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metody ułożenia poszkodowanego do czasu przybycia służb ratowniczy.</w:t>
            </w:r>
          </w:p>
          <w:p w14:paraId="30A8E4FF" w14:textId="2DCA3449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Ułożenie kobietą o widocznej ciąży w pozycji bezpiecznej.</w:t>
            </w:r>
          </w:p>
          <w:p w14:paraId="5A65E2D3" w14:textId="21E9A294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Pozycje ułożenia osoby poszkodowanej, badanie fizykalne osoby poszkodowanej.</w:t>
            </w:r>
          </w:p>
          <w:p w14:paraId="11BBB0D7" w14:textId="1F6F7463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lastRenderedPageBreak/>
              <w:t>Praktyczne prowadzenie resuscytacji krążeniowo – oddechowej.</w:t>
            </w:r>
          </w:p>
          <w:p w14:paraId="687BE911" w14:textId="6B876B5D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Sposoby bandażowania i zabezpieczenia ran – postępowanie z poszkodowanymi.</w:t>
            </w:r>
          </w:p>
          <w:p w14:paraId="74A91D85" w14:textId="53BF0A53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 xml:space="preserve">Techniki udzielania pomocy podczas urazów </w:t>
            </w:r>
            <w:proofErr w:type="spellStart"/>
            <w:r w:rsidRPr="000A7E90">
              <w:rPr>
                <w:rFonts w:ascii="Times New Roman" w:hAnsi="Times New Roman" w:cs="Times New Roman"/>
              </w:rPr>
              <w:t>kostno</w:t>
            </w:r>
            <w:proofErr w:type="spellEnd"/>
            <w:r w:rsidRPr="000A7E90">
              <w:rPr>
                <w:rFonts w:ascii="Times New Roman" w:hAnsi="Times New Roman" w:cs="Times New Roman"/>
              </w:rPr>
              <w:t xml:space="preserve"> – stawowych i kręgosłupa, praktyczne postępowanie z osobami poszkodowanymi przy innych urazach.</w:t>
            </w:r>
          </w:p>
          <w:p w14:paraId="16DE6A2F" w14:textId="32C8E4CD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Wykorzystanie środków opatrunkowych i chusty trójkątnych. Opatrywanie ran i stabilizacja na miejscu zdarzenia.</w:t>
            </w:r>
          </w:p>
          <w:p w14:paraId="6D9C5215" w14:textId="672FC54F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Postępowanie z poszkodowanym w przypadku zadławienia, ataku padaczki, porażenia prądem, utraty przytomności, oparzenia, zawału serca i wstrząsu.</w:t>
            </w:r>
          </w:p>
          <w:p w14:paraId="2105D4A2" w14:textId="194CCACC" w:rsidR="000A7E90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Podsumowanie zajęć.</w:t>
            </w:r>
          </w:p>
          <w:p w14:paraId="0389A822" w14:textId="53E2AF3A" w:rsidR="00471768" w:rsidRPr="000A7E90" w:rsidRDefault="000A7E90" w:rsidP="000A7E90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Zaliczenie ćwiczeń test wiedzy teoretycznej i/ lub praktycznej.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597FF707" w14:textId="77777777" w:rsidR="000A7E90" w:rsidRPr="000A7E90" w:rsidRDefault="000A7E90" w:rsidP="000A7E90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Wykład: wykład informacyjny, prezentacja multimedialna.</w:t>
            </w:r>
          </w:p>
          <w:p w14:paraId="1D34A368" w14:textId="77777777" w:rsidR="000A7E90" w:rsidRPr="000A7E90" w:rsidRDefault="000A7E90" w:rsidP="000A7E90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Ćwiczenia: wykład informacyjny, obserwacja, symulacje, odpytanie,</w:t>
            </w:r>
          </w:p>
          <w:p w14:paraId="02DA194C" w14:textId="076D9AC9" w:rsidR="00471768" w:rsidRDefault="000A7E90" w:rsidP="000A7E90">
            <w:p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>filmy dydaktyczne, sesja rozwiązywania problemów, dyskusja, prace ćwiczeniowe, ćwiczenia praktyczne.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01195" w:rsidRPr="00401195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401195" w:rsidRDefault="00471768" w:rsidP="00471768">
            <w:pPr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195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195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01195" w:rsidRPr="00401195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401195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401195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401195" w:rsidRPr="00401195" w14:paraId="7138224C" w14:textId="77777777" w:rsidTr="00854A9C">
        <w:tc>
          <w:tcPr>
            <w:tcW w:w="2263" w:type="dxa"/>
            <w:vMerge/>
          </w:tcPr>
          <w:p w14:paraId="72A580DC" w14:textId="77777777" w:rsidR="00401195" w:rsidRPr="00401195" w:rsidRDefault="00401195" w:rsidP="004011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43F9A61B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07C9C561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6673E94B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4641F756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X</w:t>
            </w:r>
          </w:p>
        </w:tc>
      </w:tr>
      <w:tr w:rsidR="00401195" w:rsidRPr="00401195" w14:paraId="6662987B" w14:textId="77777777" w:rsidTr="00854A9C">
        <w:tc>
          <w:tcPr>
            <w:tcW w:w="2263" w:type="dxa"/>
            <w:vMerge/>
          </w:tcPr>
          <w:p w14:paraId="27308F4A" w14:textId="77777777" w:rsidR="00401195" w:rsidRPr="00401195" w:rsidRDefault="00401195" w:rsidP="004011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0F9AC298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62A5D9A0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7B342ED3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X</w:t>
            </w:r>
          </w:p>
        </w:tc>
      </w:tr>
      <w:tr w:rsidR="00401195" w:rsidRPr="00401195" w14:paraId="59C59F6B" w14:textId="77777777" w:rsidTr="00854A9C">
        <w:tc>
          <w:tcPr>
            <w:tcW w:w="2263" w:type="dxa"/>
            <w:vMerge/>
          </w:tcPr>
          <w:p w14:paraId="69B73F1C" w14:textId="77777777" w:rsidR="00401195" w:rsidRPr="00401195" w:rsidRDefault="00401195" w:rsidP="004011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A5C0869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F27F12C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3EEE80DB" w:rsidR="00401195" w:rsidRPr="00401195" w:rsidRDefault="00401195" w:rsidP="00401195">
            <w:pPr>
              <w:jc w:val="center"/>
              <w:rPr>
                <w:rFonts w:ascii="Times New Roman" w:hAnsi="Times New Roman" w:cs="Times New Roman"/>
              </w:rPr>
            </w:pPr>
            <w:r w:rsidRPr="00401195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08012105" w14:textId="77777777" w:rsidR="000A7E90" w:rsidRPr="000A7E90" w:rsidRDefault="000A7E90" w:rsidP="000A7E90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0A7E90">
              <w:rPr>
                <w:rFonts w:ascii="Times New Roman" w:hAnsi="Times New Roman" w:cs="Times New Roman"/>
              </w:rPr>
              <w:t xml:space="preserve">Grochowski P. Żurek P., Pierwsza pomoc przedmedyczna, podręcznik dla </w:t>
            </w:r>
            <w:proofErr w:type="spellStart"/>
            <w:proofErr w:type="gramStart"/>
            <w:r w:rsidRPr="000A7E90">
              <w:rPr>
                <w:rFonts w:ascii="Times New Roman" w:hAnsi="Times New Roman" w:cs="Times New Roman"/>
              </w:rPr>
              <w:t>każdego,Wydawnictwo</w:t>
            </w:r>
            <w:proofErr w:type="spellEnd"/>
            <w:proofErr w:type="gramEnd"/>
            <w:r w:rsidRPr="000A7E90">
              <w:rPr>
                <w:rFonts w:ascii="Times New Roman" w:hAnsi="Times New Roman" w:cs="Times New Roman"/>
              </w:rPr>
              <w:t xml:space="preserve"> Naukowe </w:t>
            </w:r>
            <w:proofErr w:type="spellStart"/>
            <w:r w:rsidRPr="000A7E90">
              <w:rPr>
                <w:rFonts w:ascii="Times New Roman" w:hAnsi="Times New Roman" w:cs="Times New Roman"/>
              </w:rPr>
              <w:t>WSPiA</w:t>
            </w:r>
            <w:proofErr w:type="spellEnd"/>
            <w:r w:rsidRPr="000A7E90">
              <w:rPr>
                <w:rFonts w:ascii="Times New Roman" w:hAnsi="Times New Roman" w:cs="Times New Roman"/>
              </w:rPr>
              <w:t xml:space="preserve"> 2011</w:t>
            </w:r>
          </w:p>
          <w:p w14:paraId="2E5C62A8" w14:textId="06E619B0" w:rsidR="000A7E90" w:rsidRPr="000A7E90" w:rsidRDefault="000A7E90" w:rsidP="000A7E90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0A7E90">
              <w:rPr>
                <w:rFonts w:ascii="Times New Roman" w:hAnsi="Times New Roman" w:cs="Times New Roman"/>
              </w:rPr>
              <w:t>Ciećkiewicz</w:t>
            </w:r>
            <w:proofErr w:type="spellEnd"/>
            <w:r w:rsidRPr="000A7E90">
              <w:rPr>
                <w:rFonts w:ascii="Times New Roman" w:hAnsi="Times New Roman" w:cs="Times New Roman"/>
              </w:rPr>
              <w:t xml:space="preserve"> J., Ratownictwo medyczne w wypadkach masowych, Wrocław – 2010</w:t>
            </w:r>
          </w:p>
          <w:p w14:paraId="29419675" w14:textId="7D717CB0" w:rsidR="000A7E90" w:rsidRPr="000A7E90" w:rsidRDefault="000A7E90" w:rsidP="000A7E90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0A7E90">
              <w:rPr>
                <w:rFonts w:ascii="Times New Roman" w:hAnsi="Times New Roman" w:cs="Times New Roman"/>
              </w:rPr>
              <w:t>Jakubaszko</w:t>
            </w:r>
            <w:proofErr w:type="spellEnd"/>
            <w:r w:rsidRPr="000A7E90">
              <w:rPr>
                <w:rFonts w:ascii="Times New Roman" w:hAnsi="Times New Roman" w:cs="Times New Roman"/>
              </w:rPr>
              <w:t xml:space="preserve"> J., ABC postępowania w urazach. Wrocław 2004, </w:t>
            </w:r>
            <w:proofErr w:type="spellStart"/>
            <w:r w:rsidRPr="000A7E90">
              <w:rPr>
                <w:rFonts w:ascii="Times New Roman" w:hAnsi="Times New Roman" w:cs="Times New Roman"/>
              </w:rPr>
              <w:t>GórnickiWydawnictwo</w:t>
            </w:r>
            <w:proofErr w:type="spellEnd"/>
            <w:r w:rsidRPr="000A7E90">
              <w:rPr>
                <w:rFonts w:ascii="Times New Roman" w:hAnsi="Times New Roman" w:cs="Times New Roman"/>
              </w:rPr>
              <w:t xml:space="preserve"> Medyczne.</w:t>
            </w:r>
          </w:p>
          <w:p w14:paraId="4BF9639A" w14:textId="1305B2E5" w:rsidR="00854A9C" w:rsidRPr="000A7E90" w:rsidRDefault="000A7E90" w:rsidP="000A7E90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0A7E90">
              <w:rPr>
                <w:rFonts w:ascii="Times New Roman" w:hAnsi="Times New Roman" w:cs="Times New Roman"/>
              </w:rPr>
              <w:t>Jakubaszko</w:t>
            </w:r>
            <w:proofErr w:type="spellEnd"/>
            <w:r w:rsidRPr="000A7E90">
              <w:rPr>
                <w:rFonts w:ascii="Times New Roman" w:hAnsi="Times New Roman" w:cs="Times New Roman"/>
              </w:rPr>
              <w:t xml:space="preserve"> J., ABC resuscytacji, Wrocław, Górnik Wydawnictwo Medyczne, 2004.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688A5E3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0A7E90">
              <w:rPr>
                <w:rFonts w:ascii="Times New Roman" w:hAnsi="Times New Roman" w:cs="Times New Roman"/>
              </w:rPr>
              <w:t>3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84BE2">
              <w:rPr>
                <w:rFonts w:ascii="Times New Roman" w:hAnsi="Times New Roman" w:cs="Times New Roman"/>
              </w:rPr>
              <w:t>13h</w:t>
            </w:r>
          </w:p>
          <w:p w14:paraId="6E1A1AF5" w14:textId="60F3F69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0A7E90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174FACA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0A7E90">
              <w:rPr>
                <w:rFonts w:ascii="Times New Roman" w:hAnsi="Times New Roman" w:cs="Times New Roman"/>
              </w:rPr>
              <w:t>39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59093D5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0A7E90">
              <w:rPr>
                <w:rFonts w:ascii="Times New Roman" w:hAnsi="Times New Roman" w:cs="Times New Roman"/>
              </w:rPr>
              <w:t>78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6B21799F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0A7E90">
              <w:rPr>
                <w:rFonts w:ascii="Times New Roman" w:hAnsi="Times New Roman" w:cs="Times New Roman"/>
              </w:rPr>
              <w:t>3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0A7E90">
              <w:rPr>
                <w:rFonts w:ascii="Times New Roman" w:hAnsi="Times New Roman" w:cs="Times New Roman"/>
              </w:rPr>
              <w:t>78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487"/>
    <w:multiLevelType w:val="hybridMultilevel"/>
    <w:tmpl w:val="846472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52B80"/>
    <w:multiLevelType w:val="hybridMultilevel"/>
    <w:tmpl w:val="215AD0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DC7A3E"/>
    <w:multiLevelType w:val="hybridMultilevel"/>
    <w:tmpl w:val="BFC20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01A02"/>
    <w:multiLevelType w:val="hybridMultilevel"/>
    <w:tmpl w:val="E17E2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34755"/>
    <w:multiLevelType w:val="hybridMultilevel"/>
    <w:tmpl w:val="227E8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589571">
    <w:abstractNumId w:val="1"/>
  </w:num>
  <w:num w:numId="2" w16cid:durableId="1611736229">
    <w:abstractNumId w:val="4"/>
  </w:num>
  <w:num w:numId="3" w16cid:durableId="714037386">
    <w:abstractNumId w:val="0"/>
  </w:num>
  <w:num w:numId="4" w16cid:durableId="1719472230">
    <w:abstractNumId w:val="3"/>
  </w:num>
  <w:num w:numId="5" w16cid:durableId="1685011958">
    <w:abstractNumId w:val="5"/>
  </w:num>
  <w:num w:numId="6" w16cid:durableId="1528257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A7E90"/>
    <w:rsid w:val="00127D2F"/>
    <w:rsid w:val="00173F40"/>
    <w:rsid w:val="00401195"/>
    <w:rsid w:val="00471768"/>
    <w:rsid w:val="006771D9"/>
    <w:rsid w:val="006E3383"/>
    <w:rsid w:val="00854A9C"/>
    <w:rsid w:val="00AB71F3"/>
    <w:rsid w:val="00D540ED"/>
    <w:rsid w:val="00DA55BD"/>
    <w:rsid w:val="00DC33F6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74AD5-6BED-4FCD-8916-677B802CBF82}"/>
</file>

<file path=customXml/itemProps2.xml><?xml version="1.0" encoding="utf-8"?>
<ds:datastoreItem xmlns:ds="http://schemas.openxmlformats.org/officeDocument/2006/customXml" ds:itemID="{9E10DA8C-48B6-4388-A020-35E0FF64E5B4}"/>
</file>

<file path=customXml/itemProps3.xml><?xml version="1.0" encoding="utf-8"?>
<ds:datastoreItem xmlns:ds="http://schemas.openxmlformats.org/officeDocument/2006/customXml" ds:itemID="{E8B46033-EA83-4890-8365-AF4BEFA181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13</cp:revision>
  <dcterms:created xsi:type="dcterms:W3CDTF">2026-02-13T07:14:00Z</dcterms:created>
  <dcterms:modified xsi:type="dcterms:W3CDTF">2026-04-01T05:31:00Z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